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ascii="仿宋_GB2312" w:eastAsia="仿宋_GB2312"/>
          <w:b/>
          <w:sz w:val="36"/>
          <w:szCs w:val="36"/>
        </w:rPr>
      </w:pPr>
      <w:r>
        <w:rPr>
          <w:rFonts w:hint="eastAsia" w:ascii="仿宋_GB2312" w:eastAsia="仿宋_GB2312"/>
          <w:b/>
          <w:sz w:val="36"/>
          <w:szCs w:val="36"/>
        </w:rPr>
        <w:t>河南理工大学电气工程与自动化学院</w:t>
      </w:r>
    </w:p>
    <w:p>
      <w:pPr>
        <w:snapToGrid w:val="0"/>
        <w:spacing w:line="360" w:lineRule="auto"/>
        <w:jc w:val="center"/>
        <w:outlineLvl w:val="0"/>
        <w:rPr>
          <w:rFonts w:ascii="方正小标宋简体" w:eastAsia="方正小标宋简体"/>
          <w:b/>
          <w:bCs/>
          <w:sz w:val="36"/>
          <w:szCs w:val="36"/>
        </w:rPr>
      </w:pPr>
      <w:r>
        <w:rPr>
          <w:rFonts w:hint="eastAsia" w:ascii="仿宋_GB2312" w:eastAsia="仿宋_GB2312"/>
          <w:b/>
          <w:sz w:val="36"/>
          <w:szCs w:val="36"/>
        </w:rPr>
        <w:t>本科毕业设计（论文）撰写规范</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毕业论文（设计）一律使用简化字，标点符号、科学技术名词术语、外文缩写、量纲和单位的使用要符合国家有关规范，并用A4纸双面打印。毕业设计（论文）包括以下几方面：</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一、题目</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题目应简短、明确、有概括性。通过题目，能大致了解毕业设计（论文）内容、专业特点和科学范畴。如果有些细节必须放进标题，可以分主标题和副标题，主标题要简明，将细节放在副标题里。</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二、论文摘要</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摘要应以浓缩的形式概括研究课题的内容、方法和观点，以及取得的成果和结论，能反映整个内容的精华。中文摘要以300字以内为宜。</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三、目录</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目录按三级标题编写（即：1.……、1.1……、1.1.1……），全部标题层次应有条不紊，整齐清晰。</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正文中各级标题下的内容要与各自的标题对应，不应有其它内容。正文分章节撰写，章节标题编号方法采用三级分级阿拉伯数字编号方法。除第一级外，其余各级末尾不加标点。各级标题均单独占行，一级标题居中，二级标题序数顶格，三级标题空两格。正文中对总项包括的分项采用（1）、（2）、（3）…序号，分项中的小项采用①、②、③…序号，序号后不加其它标点。</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四、前言</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应说明本课题的意义、目的、研究范围及要求达到的技术参数；简述本课题应解决的主要问题。</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五、正文</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正文内容包括：绪论，国内外研究现状；基本概念和理论基础；模型的建立，实验方案的拟定；设计计算的方法和内容；实验方法、内容及其分析；理论论证、应用、结果以及讨论等。</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六、结论与展望</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结论包括总结、所得结果与已有结果的比较和尚存在的问题，以及进一步开展研究的见解与建议。</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七、致谢</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致谢应以简短的文字对课题研究与论文撰写过程中曾直接给予帮助的人员(例如指导教师、答疑教师及其他人员)表示谢意。</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八、参考文献与附录</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参考文献反映毕业设计（论文）取材来源、材料的广博程度和可靠程度。一般不宜过多，但应列入主要的中外文献。参考文献格式如下：</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期刊文章： [序号] 作者.文题[J]. 刊名，年，卷号（期号）： 起-止页码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会议论文：[序号] 作者.文题[C]. 会议论文集名，会议地 点，会议时间，起-止页码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专(译)著： [序号] 作者.书名[M]. (译者) .出版地：出版者，出版年，起-止页码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学位论文： [序号] 作者.文题[D]. 授予单位所在地：授予 单位，授予年，起-止页码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报纸文章：[序号] 作者.文题[N]. 报纸名，出版日期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报告：[序号] 作者.文题[R]. 报告地：报告主办单位，报告时间.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专利：[序号] 申请者.专利名[P]. 专利国名，专利种类， 专利号，申请或授权日期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 xml:space="preserve">技术标准：[序号] 发布单位.技术标准代号.技术标准名 称[S]. 出版地：出版者，出版日期 </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电子文献：[序号] 作者.文题[文献类型标志/文献载体标 志]. 出版地或获得地址，出版者，发表更新日期或引用日期</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电子文献类型标志：数据库[DB]，计算机程序[CP]，电子公告 [EB]；电子文献的载体类型标志：互联网[OL]，光盘[CD]，磁带[MT]，磁盘[DK]。</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九、附录</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对于一些不宜放入正文、但又不可或缺的，或有主要参考价值的内容（如推演的公式、编写的算法语言程序，以及引用的实例、数据资料、实验结果、符号说明等），可编入附录中。附录篇幅不宜太长，不要超过正文。</w:t>
      </w:r>
    </w:p>
    <w:p>
      <w:pPr>
        <w:adjustRightInd w:val="0"/>
        <w:snapToGrid w:val="0"/>
        <w:spacing w:before="120" w:beforeLines="50" w:after="120" w:afterLines="50" w:line="360" w:lineRule="auto"/>
        <w:ind w:firstLine="482" w:firstLineChars="200"/>
        <w:rPr>
          <w:rFonts w:ascii="黑体" w:hAnsi="黑体" w:eastAsia="黑体"/>
          <w:b/>
          <w:sz w:val="24"/>
        </w:rPr>
      </w:pPr>
      <w:r>
        <w:rPr>
          <w:rFonts w:hint="eastAsia" w:ascii="黑体" w:hAnsi="黑体" w:eastAsia="黑体"/>
          <w:b/>
          <w:sz w:val="24"/>
        </w:rPr>
        <w:t>十、排版要求</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1. 封面统一由文印中心提供。题目：三号宋体，题目太长可分两行排列，2倍行间距；学院、专业班级、学生姓名、指导教师：仿宋_GB2312四号字体，1.5倍行间距。</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2. 目录标题和章节标题字号一致。一级标题采用小三黑体，2倍行间距；二级标题采用四号宋体加粗，1.5倍行距；三级标题与正文字号一致，均采用小四宋体，1.3倍行距。毕业设计（论文）中出现的数字和英文采用Times New Roman字体。</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3. 插图、表、注和参考文献中文字采用五号宋体，单倍行距。每个图、表要有序号和名称，按章编序，且必须连续。序号不加标点，名称末尾不加标号。插图必须精心制作，符合相应的国家标准要求，且与正文呼应。由若干分图组成的插图，分图用a,b,c…标序，分图图名和图中各种代号的说明，以图注形式放在图题下方。图名放在表格下方居中，表名在表格上方正中，序号在图名和表名左方。注释采用页末注(将注文放在加注页下端)，若同一页中有两个以上的注时，按出现的先后顺序编号。</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4. 公式应另起一行放在中央，一行写不完的长公式，在等号或数学符号(如“+”、“-”号)处转行，符号写在转行后的行首。公式按章编序，编号用圆括号括起，放在公式右边行末，且必须连续。</w:t>
      </w:r>
    </w:p>
    <w:p>
      <w:pPr>
        <w:adjustRightInd w:val="0"/>
        <w:snapToGrid w:val="0"/>
        <w:spacing w:line="360" w:lineRule="auto"/>
        <w:ind w:firstLine="480" w:firstLineChars="200"/>
      </w:pPr>
      <w:r>
        <w:rPr>
          <w:rFonts w:hint="eastAsia" w:ascii="仿宋_GB2312" w:eastAsia="仿宋_GB2312"/>
          <w:sz w:val="24"/>
        </w:rPr>
        <w:t>5. 页眉、页码采用宋体小五号字体居中，页眉线为单横线。中文摘要页面的页眉为“摘要”，页码为罗马数字Ⅰ。英文摘要页面的页眉为“ABSTRACT”，页脚为罗马数字Ⅱ。正文奇数页页眉为所在章一级标题，偶数页页眉为“河南理工大学本科毕业设计（论文）”。</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仿宋_GB2312" w:eastAsia="仿宋_GB2312"/>
        <w:sz w:val="28"/>
        <w:szCs w:val="28"/>
      </w:rPr>
    </w:pPr>
    <w:r>
      <w:rPr>
        <w:rStyle w:val="4"/>
        <w:rFonts w:hint="eastAsia" w:ascii="仿宋_GB2312" w:eastAsia="仿宋_GB2312"/>
        <w:sz w:val="28"/>
        <w:szCs w:val="28"/>
      </w:rPr>
      <w:t>—</w:t>
    </w:r>
    <w:r>
      <w:rPr>
        <w:rStyle w:val="4"/>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Style w:val="4"/>
        <w:rFonts w:hint="eastAsia" w:ascii="仿宋_GB2312" w:eastAsia="仿宋_GB2312"/>
        <w:sz w:val="28"/>
        <w:szCs w:val="28"/>
      </w:rPr>
      <w:fldChar w:fldCharType="separate"/>
    </w:r>
    <w:r>
      <w:rPr>
        <w:rStyle w:val="4"/>
        <w:rFonts w:ascii="仿宋_GB2312" w:eastAsia="仿宋_GB2312"/>
        <w:sz w:val="28"/>
        <w:szCs w:val="28"/>
      </w:rPr>
      <w:t>- 26 -</w:t>
    </w:r>
    <w:r>
      <w:rPr>
        <w:rStyle w:val="4"/>
        <w:rFonts w:hint="eastAsia" w:ascii="仿宋_GB2312" w:eastAsia="仿宋_GB2312"/>
        <w:sz w:val="28"/>
        <w:szCs w:val="28"/>
      </w:rPr>
      <w:fldChar w:fldCharType="end"/>
    </w:r>
    <w:r>
      <w:rPr>
        <w:rStyle w:val="4"/>
        <w:rFonts w:hint="eastAsia" w:ascii="仿宋_GB2312" w:eastAsia="仿宋_GB2312"/>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02BBC"/>
    <w:rsid w:val="4300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2018-10-17T00:29:00Z</dcterms:created>
  <dc:creator>云台飞瀑</dc:creator>
  <cp:lastModifiedBy>云台飞瀑</cp:lastModifiedBy>
  <dcterms:modified xsi:type="dcterms:W3CDTF">2018-10-17T00:30:42Z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