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46" w:rsidRPr="002968E2" w:rsidRDefault="00E64A46" w:rsidP="00E64A46">
      <w:pPr>
        <w:jc w:val="center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2017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年电气学院</w:t>
      </w:r>
      <w:r w:rsidRPr="002968E2">
        <w:rPr>
          <w:rFonts w:ascii="Times New Roman" w:hAnsi="Times New Roman" w:cs="Times New Roman"/>
          <w:b/>
          <w:color w:val="000000" w:themeColor="text1"/>
          <w:szCs w:val="21"/>
        </w:rPr>
        <w:t>发明专利</w:t>
      </w:r>
    </w:p>
    <w:tbl>
      <w:tblPr>
        <w:tblW w:w="8231" w:type="dxa"/>
        <w:tblCellMar>
          <w:left w:w="0" w:type="dxa"/>
          <w:right w:w="0" w:type="dxa"/>
        </w:tblCellMar>
        <w:tblLook w:val="04A0"/>
      </w:tblPr>
      <w:tblGrid>
        <w:gridCol w:w="680"/>
        <w:gridCol w:w="2360"/>
        <w:gridCol w:w="1505"/>
        <w:gridCol w:w="1515"/>
        <w:gridCol w:w="1179"/>
        <w:gridCol w:w="992"/>
      </w:tblGrid>
      <w:tr w:rsidR="00E64A46" w:rsidRPr="00187825" w:rsidTr="00BC261E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专利名称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专利号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获准</w:t>
            </w:r>
            <w:r w:rsidRPr="00187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申请时间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专利类型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87825">
              <w:rPr>
                <w:rFonts w:ascii="Times New Roman" w:cs="Times New Roman"/>
                <w:b/>
                <w:bCs/>
                <w:sz w:val="20"/>
                <w:szCs w:val="20"/>
              </w:rPr>
              <w:t>负责人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一种两自由度直线感应电机控制方法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2015100373478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基于惯性测量参数的地质预测方法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2014100668198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一种变形监测安全评估系统及评估方法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2015100910571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</w:tr>
      <w:tr w:rsidR="00E64A46" w:rsidRPr="00187825" w:rsidTr="00BC26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突变滤波算法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2014100616329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</w:tr>
      <w:tr w:rsidR="00E64A46" w:rsidRPr="00187825" w:rsidTr="00BC261E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基于原子稀疏证据融合的小电流接地故障自适应选线方法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2015104119781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王晓卫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基于彩色多普勒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3D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成像的准静态心室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心脏磁场模型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2015102168603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朱俊杰</w:t>
            </w:r>
          </w:p>
        </w:tc>
      </w:tr>
      <w:tr w:rsidR="00E64A46" w:rsidRPr="00187825" w:rsidTr="00BC26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一种电锯紧急制动控制装置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2015107499975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李玉东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一种架线电机车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IGBT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自动停送电装置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2014108142496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冯高明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基于原子稀疏分解与极限学习机的配电网故障选线方法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2014105632690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王晓卫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一种户外移动机器人光伏自动充电方法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2013100241130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王红旗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交通干线四路口控制子区双向绿波协调控制方法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2014106470509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钱伟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一种基于脉宽占空比的矿井人员定位方法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2013100241022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王红旗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感应式插座、插头及取电控制方法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2015104440683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郭三明</w:t>
            </w:r>
          </w:p>
        </w:tc>
      </w:tr>
      <w:tr w:rsidR="00E64A46" w:rsidRPr="00187825" w:rsidTr="00BC261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一种两自由度电机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201510110614x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</w:tr>
      <w:tr w:rsidR="00E64A46" w:rsidRPr="00187825" w:rsidTr="00BC261E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轴向磁场滑差同步式双直风力发电机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2015100995245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上官璇峰</w:t>
            </w:r>
          </w:p>
        </w:tc>
      </w:tr>
      <w:tr w:rsidR="00E64A46" w:rsidRPr="00187825" w:rsidTr="00BC261E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基于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RT-Lab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WiGig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MMC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型高压变频器实时在线仿真系统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2015100666746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韦延方</w:t>
            </w:r>
          </w:p>
        </w:tc>
      </w:tr>
      <w:tr w:rsidR="00E64A46" w:rsidRPr="00187825" w:rsidTr="00BC26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一种无铁芯双气隙轴向磁通永磁风力发电机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2015100577511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64A46" w:rsidRPr="00187825" w:rsidRDefault="00E64A46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朱军</w:t>
            </w:r>
          </w:p>
        </w:tc>
      </w:tr>
    </w:tbl>
    <w:p w:rsidR="00364526" w:rsidRDefault="00364526"/>
    <w:sectPr w:rsidR="0036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26" w:rsidRDefault="00364526" w:rsidP="00E64A46">
      <w:r>
        <w:separator/>
      </w:r>
    </w:p>
  </w:endnote>
  <w:endnote w:type="continuationSeparator" w:id="1">
    <w:p w:rsidR="00364526" w:rsidRDefault="00364526" w:rsidP="00E6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26" w:rsidRDefault="00364526" w:rsidP="00E64A46">
      <w:r>
        <w:separator/>
      </w:r>
    </w:p>
  </w:footnote>
  <w:footnote w:type="continuationSeparator" w:id="1">
    <w:p w:rsidR="00364526" w:rsidRDefault="00364526" w:rsidP="00E64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A46"/>
    <w:rsid w:val="00364526"/>
    <w:rsid w:val="00E6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A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2018-03-30T05:06:00Z</dcterms:created>
  <dcterms:modified xsi:type="dcterms:W3CDTF">2018-03-30T05:07:00Z</dcterms:modified>
</cp:coreProperties>
</file>