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6E" w:rsidRDefault="00882B6E" w:rsidP="00080CD5">
      <w:pPr>
        <w:jc w:val="center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电气工程与自动化学院</w:t>
      </w:r>
    </w:p>
    <w:p w:rsidR="00080CD5" w:rsidRPr="00080CD5" w:rsidRDefault="00882B6E" w:rsidP="00080CD5">
      <w:pPr>
        <w:jc w:val="center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本科课堂教学</w:t>
      </w:r>
      <w:r w:rsidR="00080CD5" w:rsidRPr="00080CD5">
        <w:rPr>
          <w:rFonts w:ascii="黑体" w:eastAsia="黑体" w:hAnsi="宋体" w:hint="eastAsia"/>
          <w:b/>
          <w:sz w:val="36"/>
          <w:szCs w:val="44"/>
        </w:rPr>
        <w:t>质量评价</w:t>
      </w:r>
      <w:r w:rsidR="007734C3">
        <w:rPr>
          <w:rFonts w:ascii="黑体" w:eastAsia="黑体" w:hAnsi="宋体" w:hint="eastAsia"/>
          <w:b/>
          <w:sz w:val="36"/>
          <w:szCs w:val="44"/>
        </w:rPr>
        <w:t>实施细则</w:t>
      </w:r>
      <w:r w:rsidR="00C131F8">
        <w:rPr>
          <w:rFonts w:ascii="黑体" w:eastAsia="黑体" w:hAnsi="宋体" w:hint="eastAsia"/>
          <w:b/>
          <w:sz w:val="36"/>
          <w:szCs w:val="44"/>
        </w:rPr>
        <w:t>（</w:t>
      </w:r>
      <w:r w:rsidR="008156A1">
        <w:rPr>
          <w:rFonts w:ascii="黑体" w:eastAsia="黑体" w:hAnsi="宋体" w:hint="eastAsia"/>
          <w:b/>
          <w:sz w:val="36"/>
          <w:szCs w:val="44"/>
        </w:rPr>
        <w:t>试</w:t>
      </w:r>
      <w:r>
        <w:rPr>
          <w:rFonts w:ascii="黑体" w:eastAsia="黑体" w:hAnsi="宋体" w:hint="eastAsia"/>
          <w:b/>
          <w:sz w:val="36"/>
          <w:szCs w:val="44"/>
        </w:rPr>
        <w:t>行</w:t>
      </w:r>
      <w:r w:rsidR="00C131F8">
        <w:rPr>
          <w:rFonts w:ascii="黑体" w:eastAsia="黑体" w:hAnsi="宋体" w:hint="eastAsia"/>
          <w:b/>
          <w:sz w:val="36"/>
          <w:szCs w:val="44"/>
        </w:rPr>
        <w:t>）</w:t>
      </w:r>
    </w:p>
    <w:p w:rsidR="0024783F" w:rsidRPr="00DD46A2" w:rsidRDefault="00D53CDF" w:rsidP="004217EC">
      <w:pPr>
        <w:adjustRightInd w:val="0"/>
        <w:snapToGrid w:val="0"/>
        <w:spacing w:beforeLines="50" w:line="60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DD46A2">
        <w:rPr>
          <w:rFonts w:ascii="仿宋_GB2312" w:eastAsia="仿宋_GB2312" w:hint="eastAsia"/>
          <w:sz w:val="30"/>
          <w:szCs w:val="30"/>
        </w:rPr>
        <w:t>为有效调动教师从事本科教学的积极性和责任感，不断提高教学质量，结合</w:t>
      </w:r>
      <w:r w:rsidR="0024783F" w:rsidRPr="00DD46A2">
        <w:rPr>
          <w:rFonts w:ascii="仿宋_GB2312" w:eastAsia="仿宋_GB2312" w:hint="eastAsia"/>
          <w:sz w:val="32"/>
          <w:szCs w:val="32"/>
        </w:rPr>
        <w:t>校教〔2016〕29号《河南理工大学教师本科课堂教学评价办法（修订）》文件</w:t>
      </w:r>
      <w:r w:rsidRPr="00DD46A2">
        <w:rPr>
          <w:rFonts w:ascii="仿宋_GB2312" w:eastAsia="仿宋_GB2312" w:hint="eastAsia"/>
          <w:sz w:val="32"/>
          <w:szCs w:val="32"/>
        </w:rPr>
        <w:t>要求</w:t>
      </w:r>
      <w:r w:rsidR="00080CD5" w:rsidRPr="00DD46A2">
        <w:rPr>
          <w:rFonts w:ascii="仿宋_GB2312" w:eastAsia="仿宋_GB2312" w:hint="eastAsia"/>
          <w:sz w:val="30"/>
          <w:szCs w:val="30"/>
        </w:rPr>
        <w:t>，</w:t>
      </w:r>
      <w:r w:rsidR="0024783F" w:rsidRPr="00DD46A2">
        <w:rPr>
          <w:rFonts w:ascii="仿宋_GB2312" w:eastAsia="仿宋_GB2312" w:hint="eastAsia"/>
          <w:sz w:val="30"/>
          <w:szCs w:val="30"/>
        </w:rPr>
        <w:t>特</w:t>
      </w:r>
      <w:r w:rsidR="0024783F" w:rsidRPr="00DD46A2">
        <w:rPr>
          <w:rFonts w:ascii="仿宋_GB2312" w:eastAsia="仿宋_GB2312" w:hint="eastAsia"/>
          <w:sz w:val="32"/>
          <w:szCs w:val="32"/>
        </w:rPr>
        <w:t>制订本实施细则</w:t>
      </w:r>
      <w:r w:rsidR="00080CD5" w:rsidRPr="00DD46A2">
        <w:rPr>
          <w:rFonts w:ascii="仿宋_GB2312" w:eastAsia="仿宋_GB2312" w:hint="eastAsia"/>
          <w:sz w:val="32"/>
          <w:szCs w:val="32"/>
        </w:rPr>
        <w:t>。</w:t>
      </w:r>
    </w:p>
    <w:p w:rsidR="009776CA" w:rsidRPr="00BB0525" w:rsidRDefault="00080CD5" w:rsidP="00CB4C0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一</w:t>
      </w:r>
      <w:r w:rsidR="009776CA" w:rsidRPr="00BB0525">
        <w:rPr>
          <w:rFonts w:ascii="黑体" w:eastAsia="黑体" w:hAnsi="黑体" w:hint="eastAsia"/>
          <w:b/>
          <w:sz w:val="32"/>
          <w:szCs w:val="32"/>
        </w:rPr>
        <w:t>、评价</w:t>
      </w:r>
      <w:r w:rsidR="00D53CDF">
        <w:rPr>
          <w:rFonts w:ascii="黑体" w:eastAsia="黑体" w:hAnsi="黑体" w:hint="eastAsia"/>
          <w:b/>
          <w:sz w:val="32"/>
          <w:szCs w:val="32"/>
        </w:rPr>
        <w:t>原则</w:t>
      </w:r>
    </w:p>
    <w:p w:rsidR="00D53CDF" w:rsidRPr="00DD46A2" w:rsidRDefault="00D53CDF" w:rsidP="00CB4C08">
      <w:pPr>
        <w:spacing w:line="600" w:lineRule="exact"/>
        <w:ind w:firstLine="420"/>
        <w:rPr>
          <w:rFonts w:ascii="仿宋_GB2312" w:eastAsia="仿宋_GB2312"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对教师教学质量的评价，遵循教育教学规律，结合学校和学院实际情况，坚持以下原则：</w:t>
      </w:r>
    </w:p>
    <w:p w:rsidR="00D53CDF" w:rsidRPr="00DD46A2" w:rsidRDefault="00D53CDF" w:rsidP="00CB4C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6A2">
        <w:rPr>
          <w:rFonts w:ascii="仿宋_GB2312" w:eastAsia="仿宋_GB2312" w:hint="eastAsia"/>
          <w:sz w:val="32"/>
          <w:szCs w:val="32"/>
        </w:rPr>
        <w:t>1. 坚持“以评促教、以评促学、以评促改、教学相长”的原则，把教学评价作为提高教学质量的重要手段；</w:t>
      </w:r>
    </w:p>
    <w:p w:rsidR="00D53CDF" w:rsidRPr="00DD46A2" w:rsidRDefault="00D53CDF" w:rsidP="00CB4C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6A2">
        <w:rPr>
          <w:rFonts w:ascii="仿宋_GB2312" w:eastAsia="仿宋_GB2312" w:hint="eastAsia"/>
          <w:sz w:val="32"/>
          <w:szCs w:val="32"/>
        </w:rPr>
        <w:t>2. 坚持“客观、公正、公开”的原则，综合教师教书育人、教学态度、教学任务、教学方法改革与成效、师生意见等因素进行综合评价</w:t>
      </w:r>
      <w:r w:rsidR="007931CC" w:rsidRPr="00DD46A2">
        <w:rPr>
          <w:rFonts w:ascii="仿宋_GB2312" w:eastAsia="仿宋_GB2312" w:hint="eastAsia"/>
          <w:sz w:val="32"/>
          <w:szCs w:val="32"/>
        </w:rPr>
        <w:t>；</w:t>
      </w:r>
    </w:p>
    <w:p w:rsidR="00D53CDF" w:rsidRPr="00DD46A2" w:rsidRDefault="007931CC" w:rsidP="00CB4C0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6A2">
        <w:rPr>
          <w:rFonts w:ascii="仿宋_GB2312" w:eastAsia="仿宋_GB2312" w:hint="eastAsia"/>
          <w:sz w:val="32"/>
          <w:szCs w:val="32"/>
        </w:rPr>
        <w:t>3</w:t>
      </w:r>
      <w:r w:rsidR="00D53CDF" w:rsidRPr="00DD46A2">
        <w:rPr>
          <w:rFonts w:ascii="仿宋_GB2312" w:eastAsia="仿宋_GB2312" w:hint="eastAsia"/>
          <w:sz w:val="32"/>
          <w:szCs w:val="32"/>
        </w:rPr>
        <w:t xml:space="preserve">. </w:t>
      </w:r>
      <w:r w:rsidR="00D869B2" w:rsidRPr="00A01FA0">
        <w:rPr>
          <w:rFonts w:ascii="仿宋_GB2312" w:eastAsia="仿宋_GB2312" w:hint="eastAsia"/>
          <w:sz w:val="32"/>
          <w:szCs w:val="32"/>
        </w:rPr>
        <w:t>坚持“科学、合理、简便”的原则，建立评价办法，提高教学评价的公信度。</w:t>
      </w:r>
    </w:p>
    <w:p w:rsidR="007931CC" w:rsidRPr="00BB0525" w:rsidRDefault="007931CC" w:rsidP="00CB4C0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二、评价对象</w:t>
      </w:r>
    </w:p>
    <w:p w:rsidR="007931CC" w:rsidRPr="00DD46A2" w:rsidRDefault="007931CC" w:rsidP="00CB4C08">
      <w:pPr>
        <w:spacing w:line="6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以学期为单位，对承担本科教学任务的全体任课教师进行评价。</w:t>
      </w:r>
    </w:p>
    <w:p w:rsidR="009E4FC6" w:rsidRPr="009E4FC6" w:rsidRDefault="009E4FC6" w:rsidP="00CB4C08">
      <w:pPr>
        <w:spacing w:line="60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9E4FC6">
        <w:rPr>
          <w:rFonts w:ascii="黑体" w:eastAsia="黑体" w:hAnsi="黑体" w:hint="eastAsia"/>
          <w:b/>
          <w:sz w:val="32"/>
          <w:szCs w:val="32"/>
        </w:rPr>
        <w:t>三、评价方式</w:t>
      </w:r>
    </w:p>
    <w:p w:rsidR="009E4FC6" w:rsidRPr="00DD46A2" w:rsidRDefault="009E4FC6" w:rsidP="00CB4C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本科课堂教学质量评价由学院教科办负责具体实施，每学期评价一次。教师教学质量评价采用</w:t>
      </w:r>
      <w:r w:rsidRPr="00DD46A2">
        <w:rPr>
          <w:rFonts w:ascii="仿宋_GB2312" w:eastAsia="仿宋_GB2312" w:hint="eastAsia"/>
          <w:sz w:val="32"/>
          <w:szCs w:val="32"/>
        </w:rPr>
        <w:t>学生网上评教</w:t>
      </w:r>
      <w:r w:rsidR="00D74189">
        <w:rPr>
          <w:rFonts w:ascii="仿宋_GB2312" w:eastAsia="仿宋_GB2312" w:hint="eastAsia"/>
          <w:sz w:val="32"/>
          <w:szCs w:val="32"/>
        </w:rPr>
        <w:t>与特殊情况学院认定相结合的方式</w:t>
      </w:r>
      <w:r w:rsidR="00421BD6">
        <w:rPr>
          <w:rFonts w:ascii="仿宋_GB2312" w:eastAsia="仿宋_GB2312" w:hint="eastAsia"/>
          <w:sz w:val="32"/>
          <w:szCs w:val="32"/>
        </w:rPr>
        <w:t>。</w:t>
      </w:r>
    </w:p>
    <w:p w:rsidR="009E4FC6" w:rsidRPr="009E4FC6" w:rsidRDefault="009E4FC6" w:rsidP="00CB4C08">
      <w:pPr>
        <w:spacing w:line="60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 w:rsidRPr="009E4FC6">
        <w:rPr>
          <w:rFonts w:ascii="黑体" w:eastAsia="黑体" w:hAnsi="黑体" w:hint="eastAsia"/>
          <w:b/>
          <w:sz w:val="32"/>
          <w:szCs w:val="32"/>
        </w:rPr>
        <w:t>评价程序</w:t>
      </w:r>
    </w:p>
    <w:p w:rsidR="009E4FC6" w:rsidRPr="00DD46A2" w:rsidRDefault="009E4FC6" w:rsidP="00CB4C0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DD46A2">
        <w:rPr>
          <w:rFonts w:ascii="仿宋_GB2312" w:eastAsia="仿宋_GB2312" w:hint="eastAsia"/>
          <w:sz w:val="30"/>
          <w:szCs w:val="30"/>
        </w:rPr>
        <w:lastRenderedPageBreak/>
        <w:t>通过网上评教方式进行。</w:t>
      </w:r>
      <w:r w:rsidRPr="00DD46A2">
        <w:rPr>
          <w:rFonts w:ascii="仿宋_GB2312" w:eastAsia="仿宋_GB2312" w:hint="eastAsia"/>
          <w:sz w:val="32"/>
          <w:szCs w:val="32"/>
        </w:rPr>
        <w:t>教务处每学期第17周左右组织学生进行网上评教，并计算学生评价成绩和全校排名。</w:t>
      </w:r>
    </w:p>
    <w:p w:rsidR="009E4FC6" w:rsidRPr="00DD46A2" w:rsidRDefault="009E4FC6" w:rsidP="00CB4C08">
      <w:pPr>
        <w:spacing w:line="600" w:lineRule="exact"/>
        <w:ind w:firstLineChars="200" w:firstLine="640"/>
        <w:rPr>
          <w:rFonts w:ascii="仿宋_GB2312" w:eastAsia="仿宋_GB2312"/>
          <w:sz w:val="30"/>
          <w:szCs w:val="30"/>
        </w:rPr>
      </w:pPr>
      <w:r w:rsidRPr="00DD46A2">
        <w:rPr>
          <w:rFonts w:ascii="仿宋_GB2312" w:eastAsia="仿宋_GB2312" w:hint="eastAsia"/>
          <w:sz w:val="32"/>
          <w:szCs w:val="32"/>
        </w:rPr>
        <w:t>学生评价成绩=（学生评教得分总和-考试不及格学生的评价分之和）/（授课学生总人数-不及格学生人数）。</w:t>
      </w:r>
    </w:p>
    <w:p w:rsidR="005B5A61" w:rsidRPr="00DD46A2" w:rsidRDefault="005B5A61" w:rsidP="00CB4C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有下列情况者，当期教学评价</w:t>
      </w:r>
      <w:r w:rsidR="006E4627">
        <w:rPr>
          <w:rFonts w:ascii="仿宋_GB2312" w:eastAsia="仿宋_GB2312" w:hint="eastAsia"/>
          <w:sz w:val="30"/>
          <w:szCs w:val="30"/>
        </w:rPr>
        <w:t>做如下</w:t>
      </w:r>
      <w:r w:rsidRPr="00DD46A2">
        <w:rPr>
          <w:rFonts w:ascii="仿宋_GB2312" w:eastAsia="仿宋_GB2312" w:hint="eastAsia"/>
          <w:sz w:val="30"/>
          <w:szCs w:val="30"/>
        </w:rPr>
        <w:t>认定</w:t>
      </w:r>
      <w:r w:rsidR="00C519D5" w:rsidRPr="00DD46A2">
        <w:rPr>
          <w:rFonts w:ascii="仿宋_GB2312" w:eastAsia="仿宋_GB2312" w:hint="eastAsia"/>
          <w:sz w:val="30"/>
          <w:szCs w:val="30"/>
        </w:rPr>
        <w:t>：</w:t>
      </w:r>
    </w:p>
    <w:p w:rsidR="00C519D5" w:rsidRDefault="00C519D5" w:rsidP="00CB4C08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（</w:t>
      </w:r>
      <w:r w:rsidR="00421BD6">
        <w:rPr>
          <w:rFonts w:ascii="仿宋_GB2312" w:eastAsia="仿宋_GB2312" w:hint="eastAsia"/>
          <w:sz w:val="30"/>
          <w:szCs w:val="30"/>
        </w:rPr>
        <w:t>1</w:t>
      </w:r>
      <w:r w:rsidRPr="00DD46A2">
        <w:rPr>
          <w:rFonts w:ascii="仿宋_GB2312" w:eastAsia="仿宋_GB2312" w:hint="eastAsia"/>
          <w:sz w:val="30"/>
          <w:szCs w:val="30"/>
        </w:rPr>
        <w:t>）按照《河南理工大学教学事故与差错认定处理办法(修订)》（</w:t>
      </w:r>
      <w:r w:rsidRPr="00DD46A2">
        <w:rPr>
          <w:rFonts w:ascii="仿宋_GB2312" w:eastAsia="仿宋_GB2312" w:hint="eastAsia"/>
          <w:sz w:val="32"/>
          <w:szCs w:val="32"/>
        </w:rPr>
        <w:t>校教〔2016〕2号</w:t>
      </w:r>
      <w:r w:rsidRPr="00DD46A2">
        <w:rPr>
          <w:rFonts w:ascii="仿宋_GB2312" w:eastAsia="仿宋_GB2312" w:hint="eastAsia"/>
          <w:sz w:val="30"/>
          <w:szCs w:val="30"/>
        </w:rPr>
        <w:t>）规定，被认定为教学事故和教学差错者，当学期课堂教学评价直接认定为最低格次；</w:t>
      </w:r>
    </w:p>
    <w:p w:rsidR="004217EC" w:rsidRPr="004217EC" w:rsidRDefault="004217EC" w:rsidP="00CB4C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（2）课程考试档案、毕业设计档案等材料未按时间要求归档，经催促督办仍不</w:t>
      </w:r>
      <w:r w:rsidR="00187E72">
        <w:rPr>
          <w:rFonts w:ascii="仿宋_GB2312" w:eastAsia="仿宋_GB2312" w:hint="eastAsia"/>
          <w:sz w:val="30"/>
          <w:szCs w:val="30"/>
        </w:rPr>
        <w:t>提交的，当学期课堂教学评价按降格处理；教学档案存在问题，要求其按期整改而没整改到位的，当学期课堂教学评价按降格处理；</w:t>
      </w:r>
    </w:p>
    <w:p w:rsidR="00771674" w:rsidRPr="00DD46A2" w:rsidRDefault="00771674" w:rsidP="00CB4C08">
      <w:pPr>
        <w:spacing w:line="6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DD46A2">
        <w:rPr>
          <w:rFonts w:ascii="仿宋_GB2312" w:eastAsia="仿宋_GB2312" w:hint="eastAsia"/>
          <w:sz w:val="30"/>
          <w:szCs w:val="30"/>
        </w:rPr>
        <w:t>（</w:t>
      </w:r>
      <w:r w:rsidR="00187E72">
        <w:rPr>
          <w:rFonts w:ascii="仿宋_GB2312" w:eastAsia="仿宋_GB2312" w:hint="eastAsia"/>
          <w:sz w:val="30"/>
          <w:szCs w:val="30"/>
        </w:rPr>
        <w:t>3</w:t>
      </w:r>
      <w:r w:rsidRPr="00DD46A2">
        <w:rPr>
          <w:rFonts w:ascii="仿宋_GB2312" w:eastAsia="仿宋_GB2312" w:hint="eastAsia"/>
          <w:sz w:val="30"/>
          <w:szCs w:val="30"/>
        </w:rPr>
        <w:t>）学生</w:t>
      </w:r>
      <w:r w:rsidR="00D37D42">
        <w:rPr>
          <w:rFonts w:ascii="仿宋_GB2312" w:eastAsia="仿宋_GB2312" w:hint="eastAsia"/>
          <w:sz w:val="30"/>
          <w:szCs w:val="30"/>
        </w:rPr>
        <w:t>网上评教</w:t>
      </w:r>
      <w:r w:rsidRPr="00DD46A2">
        <w:rPr>
          <w:rFonts w:ascii="仿宋_GB2312" w:eastAsia="仿宋_GB2312" w:hint="eastAsia"/>
          <w:sz w:val="30"/>
          <w:szCs w:val="30"/>
        </w:rPr>
        <w:t>排名在本学院排名后5%的教师，当学期课堂教学评价不能评为良好及以上格次</w:t>
      </w:r>
      <w:r w:rsidR="00421BD6">
        <w:rPr>
          <w:rFonts w:ascii="仿宋_GB2312" w:eastAsia="仿宋_GB2312" w:hint="eastAsia"/>
          <w:sz w:val="30"/>
          <w:szCs w:val="30"/>
        </w:rPr>
        <w:t>。</w:t>
      </w:r>
    </w:p>
    <w:p w:rsidR="00771674" w:rsidRPr="009E4FC6" w:rsidRDefault="00771674" w:rsidP="00CB4C08">
      <w:pPr>
        <w:spacing w:line="60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 w:rsidRPr="009E4FC6">
        <w:rPr>
          <w:rFonts w:ascii="黑体" w:eastAsia="黑体" w:hAnsi="黑体" w:hint="eastAsia"/>
          <w:b/>
          <w:sz w:val="32"/>
          <w:szCs w:val="32"/>
        </w:rPr>
        <w:t>评价</w:t>
      </w:r>
      <w:r>
        <w:rPr>
          <w:rFonts w:ascii="黑体" w:eastAsia="黑体" w:hAnsi="黑体" w:hint="eastAsia"/>
          <w:b/>
          <w:sz w:val="32"/>
          <w:szCs w:val="32"/>
        </w:rPr>
        <w:t>结果比例</w:t>
      </w:r>
    </w:p>
    <w:p w:rsidR="00771674" w:rsidRDefault="00771674" w:rsidP="000F1385">
      <w:pPr>
        <w:spacing w:line="600" w:lineRule="exact"/>
        <w:ind w:firstLineChars="200" w:firstLine="640"/>
        <w:rPr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Pr="00BB0525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学生网上评教结果</w:t>
      </w:r>
      <w:r w:rsidRPr="00BB0525">
        <w:rPr>
          <w:rFonts w:ascii="仿宋_GB2312" w:eastAsia="仿宋_GB2312" w:hint="eastAsia"/>
          <w:sz w:val="32"/>
          <w:szCs w:val="32"/>
        </w:rPr>
        <w:t>确定教师评价等级，评价等级分为优秀、良好、中等、合格</w:t>
      </w:r>
      <w:r>
        <w:rPr>
          <w:rFonts w:ascii="仿宋_GB2312" w:eastAsia="仿宋_GB2312" w:hint="eastAsia"/>
          <w:sz w:val="32"/>
          <w:szCs w:val="32"/>
        </w:rPr>
        <w:t>四个等级，</w:t>
      </w:r>
      <w:r w:rsidRPr="00A01FA0">
        <w:rPr>
          <w:rFonts w:ascii="仿宋_GB2312" w:eastAsia="仿宋_GB2312" w:hint="eastAsia"/>
          <w:sz w:val="32"/>
          <w:szCs w:val="32"/>
        </w:rPr>
        <w:t>比例分别为20%、30%、40%、10%。</w:t>
      </w:r>
    </w:p>
    <w:p w:rsidR="00882B6E" w:rsidRDefault="00882B6E" w:rsidP="00CB4C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本实施细则由教科办负责解释。</w:t>
      </w:r>
    </w:p>
    <w:p w:rsidR="00882B6E" w:rsidRDefault="00882B6E" w:rsidP="00CB4C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56A1" w:rsidRDefault="008156A1" w:rsidP="00D74189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882B6E" w:rsidRDefault="00882B6E" w:rsidP="00882B6E">
      <w:pPr>
        <w:adjustRightInd w:val="0"/>
        <w:snapToGrid w:val="0"/>
        <w:spacing w:line="520" w:lineRule="exact"/>
        <w:ind w:leftChars="2400" w:left="50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电气工程与自动化学院</w:t>
      </w:r>
    </w:p>
    <w:p w:rsidR="00882B6E" w:rsidRPr="009776CA" w:rsidRDefault="00882B6E" w:rsidP="008156A1">
      <w:pPr>
        <w:adjustRightInd w:val="0"/>
        <w:snapToGrid w:val="0"/>
        <w:spacing w:line="520" w:lineRule="exact"/>
        <w:ind w:leftChars="2400" w:left="5040" w:firstLineChars="350" w:firstLine="11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8156A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8156A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8156A1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82B6E" w:rsidRPr="009776CA" w:rsidSect="000946A4"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2D" w:rsidRDefault="00C1722D">
      <w:r>
        <w:separator/>
      </w:r>
    </w:p>
  </w:endnote>
  <w:endnote w:type="continuationSeparator" w:id="1">
    <w:p w:rsidR="00C1722D" w:rsidRDefault="00C1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2D" w:rsidRDefault="00C1722D">
      <w:r>
        <w:separator/>
      </w:r>
    </w:p>
  </w:footnote>
  <w:footnote w:type="continuationSeparator" w:id="1">
    <w:p w:rsidR="00C1722D" w:rsidRDefault="00C1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420"/>
    <w:multiLevelType w:val="hybridMultilevel"/>
    <w:tmpl w:val="4ED46DE0"/>
    <w:lvl w:ilvl="0" w:tplc="19088D86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E21E3"/>
    <w:multiLevelType w:val="hybridMultilevel"/>
    <w:tmpl w:val="9028B828"/>
    <w:lvl w:ilvl="0" w:tplc="55CC01A6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4A801F3"/>
    <w:multiLevelType w:val="hybridMultilevel"/>
    <w:tmpl w:val="669C09F0"/>
    <w:lvl w:ilvl="0" w:tplc="10DC3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142261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FFC6976"/>
    <w:multiLevelType w:val="hybridMultilevel"/>
    <w:tmpl w:val="AA980494"/>
    <w:lvl w:ilvl="0" w:tplc="45424F54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BD9"/>
    <w:rsid w:val="00003560"/>
    <w:rsid w:val="0001589B"/>
    <w:rsid w:val="00016C0F"/>
    <w:rsid w:val="00020FE3"/>
    <w:rsid w:val="00022FD4"/>
    <w:rsid w:val="000312E4"/>
    <w:rsid w:val="0004025B"/>
    <w:rsid w:val="0004131C"/>
    <w:rsid w:val="00047215"/>
    <w:rsid w:val="00060045"/>
    <w:rsid w:val="0006516A"/>
    <w:rsid w:val="00075067"/>
    <w:rsid w:val="00080CD5"/>
    <w:rsid w:val="000826C8"/>
    <w:rsid w:val="000946A4"/>
    <w:rsid w:val="000B5FBB"/>
    <w:rsid w:val="000C1A82"/>
    <w:rsid w:val="000C1E54"/>
    <w:rsid w:val="000D0E7D"/>
    <w:rsid w:val="000D51CE"/>
    <w:rsid w:val="000E2CCE"/>
    <w:rsid w:val="000F1385"/>
    <w:rsid w:val="000F2BD9"/>
    <w:rsid w:val="001029C7"/>
    <w:rsid w:val="00114446"/>
    <w:rsid w:val="00123151"/>
    <w:rsid w:val="0013186B"/>
    <w:rsid w:val="00152692"/>
    <w:rsid w:val="001579F3"/>
    <w:rsid w:val="0016061C"/>
    <w:rsid w:val="001643CB"/>
    <w:rsid w:val="00165045"/>
    <w:rsid w:val="00180054"/>
    <w:rsid w:val="001850A8"/>
    <w:rsid w:val="0018564B"/>
    <w:rsid w:val="00187E72"/>
    <w:rsid w:val="0019275D"/>
    <w:rsid w:val="001959A6"/>
    <w:rsid w:val="001B22A5"/>
    <w:rsid w:val="001B795D"/>
    <w:rsid w:val="001C0DD3"/>
    <w:rsid w:val="001C1ADD"/>
    <w:rsid w:val="001D3924"/>
    <w:rsid w:val="001D4AD3"/>
    <w:rsid w:val="001D5EC9"/>
    <w:rsid w:val="001F6B93"/>
    <w:rsid w:val="00200DB4"/>
    <w:rsid w:val="002030F2"/>
    <w:rsid w:val="00203C8C"/>
    <w:rsid w:val="00205FD3"/>
    <w:rsid w:val="00214A7A"/>
    <w:rsid w:val="002257AB"/>
    <w:rsid w:val="00226BD6"/>
    <w:rsid w:val="0023700A"/>
    <w:rsid w:val="00237CCC"/>
    <w:rsid w:val="00241191"/>
    <w:rsid w:val="0024716B"/>
    <w:rsid w:val="0024783F"/>
    <w:rsid w:val="0026755C"/>
    <w:rsid w:val="00267A51"/>
    <w:rsid w:val="0029039B"/>
    <w:rsid w:val="00324AD7"/>
    <w:rsid w:val="00362A0E"/>
    <w:rsid w:val="00366669"/>
    <w:rsid w:val="00370A28"/>
    <w:rsid w:val="00383787"/>
    <w:rsid w:val="003945FA"/>
    <w:rsid w:val="003A2233"/>
    <w:rsid w:val="003A74ED"/>
    <w:rsid w:val="003C510D"/>
    <w:rsid w:val="003C55E1"/>
    <w:rsid w:val="003C7DB4"/>
    <w:rsid w:val="003D382A"/>
    <w:rsid w:val="003D49AB"/>
    <w:rsid w:val="003D4F27"/>
    <w:rsid w:val="003F0A88"/>
    <w:rsid w:val="003F5EC7"/>
    <w:rsid w:val="003F6CDF"/>
    <w:rsid w:val="0040076F"/>
    <w:rsid w:val="0041173A"/>
    <w:rsid w:val="00420928"/>
    <w:rsid w:val="00421036"/>
    <w:rsid w:val="004217EC"/>
    <w:rsid w:val="00421BD6"/>
    <w:rsid w:val="004225B1"/>
    <w:rsid w:val="0042286D"/>
    <w:rsid w:val="00427F0A"/>
    <w:rsid w:val="00431CEA"/>
    <w:rsid w:val="004415A7"/>
    <w:rsid w:val="0044644E"/>
    <w:rsid w:val="0044655E"/>
    <w:rsid w:val="00462481"/>
    <w:rsid w:val="00466368"/>
    <w:rsid w:val="004A2A40"/>
    <w:rsid w:val="004B2A78"/>
    <w:rsid w:val="004D60F1"/>
    <w:rsid w:val="004D691F"/>
    <w:rsid w:val="004E06DE"/>
    <w:rsid w:val="004F02BE"/>
    <w:rsid w:val="004F53A1"/>
    <w:rsid w:val="00513370"/>
    <w:rsid w:val="00530BA1"/>
    <w:rsid w:val="00543EB6"/>
    <w:rsid w:val="00551317"/>
    <w:rsid w:val="0056009F"/>
    <w:rsid w:val="00575238"/>
    <w:rsid w:val="00583C04"/>
    <w:rsid w:val="005850A0"/>
    <w:rsid w:val="005B5A61"/>
    <w:rsid w:val="005D3864"/>
    <w:rsid w:val="005D6913"/>
    <w:rsid w:val="005E137D"/>
    <w:rsid w:val="006329FC"/>
    <w:rsid w:val="00636A93"/>
    <w:rsid w:val="006402B8"/>
    <w:rsid w:val="00640C8E"/>
    <w:rsid w:val="00647F25"/>
    <w:rsid w:val="00661714"/>
    <w:rsid w:val="00686012"/>
    <w:rsid w:val="00696683"/>
    <w:rsid w:val="006A5FF2"/>
    <w:rsid w:val="006D1BCE"/>
    <w:rsid w:val="006E2D8B"/>
    <w:rsid w:val="006E4627"/>
    <w:rsid w:val="006E7620"/>
    <w:rsid w:val="006E7F30"/>
    <w:rsid w:val="006F3412"/>
    <w:rsid w:val="007032E7"/>
    <w:rsid w:val="007075AC"/>
    <w:rsid w:val="0071233D"/>
    <w:rsid w:val="007251A2"/>
    <w:rsid w:val="00734743"/>
    <w:rsid w:val="00740F28"/>
    <w:rsid w:val="00744B81"/>
    <w:rsid w:val="007477B5"/>
    <w:rsid w:val="00756BB7"/>
    <w:rsid w:val="00771674"/>
    <w:rsid w:val="007734C3"/>
    <w:rsid w:val="00774734"/>
    <w:rsid w:val="00776344"/>
    <w:rsid w:val="007931CC"/>
    <w:rsid w:val="007A1C2E"/>
    <w:rsid w:val="007E1A8F"/>
    <w:rsid w:val="008075A5"/>
    <w:rsid w:val="00811496"/>
    <w:rsid w:val="00815681"/>
    <w:rsid w:val="008156A1"/>
    <w:rsid w:val="00824F76"/>
    <w:rsid w:val="008318C4"/>
    <w:rsid w:val="008351B4"/>
    <w:rsid w:val="008440ED"/>
    <w:rsid w:val="00846B79"/>
    <w:rsid w:val="00857C84"/>
    <w:rsid w:val="00861AA5"/>
    <w:rsid w:val="00865B1F"/>
    <w:rsid w:val="0086610D"/>
    <w:rsid w:val="00867FEF"/>
    <w:rsid w:val="00873CFB"/>
    <w:rsid w:val="00876E92"/>
    <w:rsid w:val="00882B6E"/>
    <w:rsid w:val="008908CA"/>
    <w:rsid w:val="00891AC5"/>
    <w:rsid w:val="008A2593"/>
    <w:rsid w:val="008A52E3"/>
    <w:rsid w:val="008B1F44"/>
    <w:rsid w:val="008B7A33"/>
    <w:rsid w:val="008F2EFB"/>
    <w:rsid w:val="008F5A59"/>
    <w:rsid w:val="009060A2"/>
    <w:rsid w:val="0092374F"/>
    <w:rsid w:val="00931C0C"/>
    <w:rsid w:val="00953450"/>
    <w:rsid w:val="0096049C"/>
    <w:rsid w:val="00961339"/>
    <w:rsid w:val="009776CA"/>
    <w:rsid w:val="00983F19"/>
    <w:rsid w:val="00992368"/>
    <w:rsid w:val="00992BCD"/>
    <w:rsid w:val="00994FEC"/>
    <w:rsid w:val="009A5ACF"/>
    <w:rsid w:val="009B10C2"/>
    <w:rsid w:val="009C5B7E"/>
    <w:rsid w:val="009D6472"/>
    <w:rsid w:val="009E4FC6"/>
    <w:rsid w:val="00A13FBE"/>
    <w:rsid w:val="00A331B6"/>
    <w:rsid w:val="00A37F78"/>
    <w:rsid w:val="00A44943"/>
    <w:rsid w:val="00A77A87"/>
    <w:rsid w:val="00A823B0"/>
    <w:rsid w:val="00A904B8"/>
    <w:rsid w:val="00A9282F"/>
    <w:rsid w:val="00AA1C0D"/>
    <w:rsid w:val="00AB6EED"/>
    <w:rsid w:val="00AB7375"/>
    <w:rsid w:val="00AC183E"/>
    <w:rsid w:val="00AC4BC8"/>
    <w:rsid w:val="00AE70F4"/>
    <w:rsid w:val="00B00DE6"/>
    <w:rsid w:val="00B13EA9"/>
    <w:rsid w:val="00B23785"/>
    <w:rsid w:val="00B2437B"/>
    <w:rsid w:val="00B45780"/>
    <w:rsid w:val="00B469B0"/>
    <w:rsid w:val="00B47C28"/>
    <w:rsid w:val="00B7294C"/>
    <w:rsid w:val="00B87CC1"/>
    <w:rsid w:val="00B925E9"/>
    <w:rsid w:val="00BA275C"/>
    <w:rsid w:val="00BB3C99"/>
    <w:rsid w:val="00BB4F76"/>
    <w:rsid w:val="00BC09D4"/>
    <w:rsid w:val="00BD4FA7"/>
    <w:rsid w:val="00C07855"/>
    <w:rsid w:val="00C12697"/>
    <w:rsid w:val="00C131F8"/>
    <w:rsid w:val="00C13969"/>
    <w:rsid w:val="00C1722D"/>
    <w:rsid w:val="00C2225B"/>
    <w:rsid w:val="00C456D2"/>
    <w:rsid w:val="00C45FEB"/>
    <w:rsid w:val="00C519D5"/>
    <w:rsid w:val="00C612D1"/>
    <w:rsid w:val="00C9706C"/>
    <w:rsid w:val="00C97915"/>
    <w:rsid w:val="00CA28DC"/>
    <w:rsid w:val="00CA4D18"/>
    <w:rsid w:val="00CB135D"/>
    <w:rsid w:val="00CB4C08"/>
    <w:rsid w:val="00CB5AC6"/>
    <w:rsid w:val="00CC2A6E"/>
    <w:rsid w:val="00CE338B"/>
    <w:rsid w:val="00D12A54"/>
    <w:rsid w:val="00D13F78"/>
    <w:rsid w:val="00D23458"/>
    <w:rsid w:val="00D26C2C"/>
    <w:rsid w:val="00D37D42"/>
    <w:rsid w:val="00D53CDF"/>
    <w:rsid w:val="00D74189"/>
    <w:rsid w:val="00D869B2"/>
    <w:rsid w:val="00D905B2"/>
    <w:rsid w:val="00DB7921"/>
    <w:rsid w:val="00DD21AF"/>
    <w:rsid w:val="00DD46A2"/>
    <w:rsid w:val="00DD5B91"/>
    <w:rsid w:val="00DE58A6"/>
    <w:rsid w:val="00E0400A"/>
    <w:rsid w:val="00E04E26"/>
    <w:rsid w:val="00E24682"/>
    <w:rsid w:val="00E30676"/>
    <w:rsid w:val="00E46736"/>
    <w:rsid w:val="00E534D1"/>
    <w:rsid w:val="00E567B6"/>
    <w:rsid w:val="00E80862"/>
    <w:rsid w:val="00E877AE"/>
    <w:rsid w:val="00E9795C"/>
    <w:rsid w:val="00EA54C9"/>
    <w:rsid w:val="00EB1263"/>
    <w:rsid w:val="00EB1E44"/>
    <w:rsid w:val="00EB55DB"/>
    <w:rsid w:val="00EB64AD"/>
    <w:rsid w:val="00EC5507"/>
    <w:rsid w:val="00ED5B4D"/>
    <w:rsid w:val="00ED5D78"/>
    <w:rsid w:val="00EF187E"/>
    <w:rsid w:val="00EF32DA"/>
    <w:rsid w:val="00F071B9"/>
    <w:rsid w:val="00F15C06"/>
    <w:rsid w:val="00F17C95"/>
    <w:rsid w:val="00F31EBC"/>
    <w:rsid w:val="00F33878"/>
    <w:rsid w:val="00F45F93"/>
    <w:rsid w:val="00F67082"/>
    <w:rsid w:val="00F74B66"/>
    <w:rsid w:val="00F83980"/>
    <w:rsid w:val="00F83DAD"/>
    <w:rsid w:val="00F91FF3"/>
    <w:rsid w:val="00F92EEF"/>
    <w:rsid w:val="00FA61B8"/>
    <w:rsid w:val="00FB3C33"/>
    <w:rsid w:val="00FE5151"/>
    <w:rsid w:val="00FE5FD8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8B1F44"/>
    <w:rPr>
      <w:color w:val="0000FF"/>
      <w:u w:val="single"/>
    </w:rPr>
  </w:style>
  <w:style w:type="paragraph" w:styleId="a5">
    <w:name w:val="footer"/>
    <w:basedOn w:val="a"/>
    <w:rsid w:val="008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autoRedefine/>
    <w:rsid w:val="00F15C06"/>
    <w:pPr>
      <w:tabs>
        <w:tab w:val="num" w:pos="840"/>
      </w:tabs>
      <w:ind w:left="840" w:hanging="420"/>
    </w:pPr>
    <w:rPr>
      <w:sz w:val="24"/>
    </w:rPr>
  </w:style>
  <w:style w:type="table" w:styleId="a6">
    <w:name w:val="Table Grid"/>
    <w:basedOn w:val="a1"/>
    <w:rsid w:val="006D1B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24F76"/>
  </w:style>
  <w:style w:type="paragraph" w:styleId="a8">
    <w:name w:val="Balloon Text"/>
    <w:basedOn w:val="a"/>
    <w:semiHidden/>
    <w:rsid w:val="004E06DE"/>
    <w:rPr>
      <w:sz w:val="18"/>
      <w:szCs w:val="18"/>
    </w:rPr>
  </w:style>
  <w:style w:type="paragraph" w:customStyle="1" w:styleId="1">
    <w:name w:val="列出段落1"/>
    <w:basedOn w:val="a"/>
    <w:rsid w:val="00583C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</dc:title>
  <dc:creator>微软用户</dc:creator>
  <cp:lastModifiedBy>微软用户</cp:lastModifiedBy>
  <cp:revision>7</cp:revision>
  <cp:lastPrinted>2019-02-25T01:38:00Z</cp:lastPrinted>
  <dcterms:created xsi:type="dcterms:W3CDTF">2019-02-23T02:47:00Z</dcterms:created>
  <dcterms:modified xsi:type="dcterms:W3CDTF">2019-02-25T01:45:00Z</dcterms:modified>
</cp:coreProperties>
</file>